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7E74" w14:textId="536E1A29" w:rsidR="00B0719E" w:rsidRPr="005B51EE" w:rsidRDefault="00756192" w:rsidP="005C48CC">
      <w:pPr>
        <w:pStyle w:val="Nessunaspaziatura"/>
        <w:jc w:val="both"/>
        <w:rPr>
          <w:rFonts w:ascii="Times New Roman" w:hAnsi="Times New Roman" w:cs="Times New Roman"/>
          <w:b/>
          <w:bCs/>
          <w:sz w:val="28"/>
          <w:szCs w:val="28"/>
        </w:rPr>
      </w:pPr>
      <w:r w:rsidRPr="005B51EE">
        <w:rPr>
          <w:rFonts w:ascii="Times New Roman" w:hAnsi="Times New Roman" w:cs="Times New Roman"/>
          <w:b/>
          <w:bCs/>
          <w:sz w:val="28"/>
          <w:szCs w:val="28"/>
        </w:rPr>
        <w:t>Gli scenari post-pandemici nel Rapporto SRM sull’economia marittima</w:t>
      </w:r>
    </w:p>
    <w:p w14:paraId="76F1253A" w14:textId="5D548EC0" w:rsidR="00756192" w:rsidRDefault="00756192" w:rsidP="005C48CC">
      <w:pPr>
        <w:pStyle w:val="Nessunaspaziatura"/>
        <w:jc w:val="both"/>
        <w:rPr>
          <w:rFonts w:ascii="Times New Roman" w:hAnsi="Times New Roman" w:cs="Times New Roman"/>
          <w:sz w:val="28"/>
          <w:szCs w:val="28"/>
        </w:rPr>
      </w:pPr>
    </w:p>
    <w:p w14:paraId="109ACEDB" w14:textId="24A3B4C6" w:rsidR="005C48CC" w:rsidRDefault="005C48CC"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Giunto alla sua settima edizione, il </w:t>
      </w:r>
      <w:r w:rsidR="00756192">
        <w:rPr>
          <w:rFonts w:ascii="Times New Roman" w:hAnsi="Times New Roman" w:cs="Times New Roman"/>
          <w:sz w:val="28"/>
          <w:szCs w:val="28"/>
        </w:rPr>
        <w:t>R</w:t>
      </w:r>
      <w:r>
        <w:rPr>
          <w:rFonts w:ascii="Times New Roman" w:hAnsi="Times New Roman" w:cs="Times New Roman"/>
          <w:sz w:val="28"/>
          <w:szCs w:val="28"/>
        </w:rPr>
        <w:t>apporto annuale di SRM, centro studi collegato al Gruppo Intesa San Paolo, costituisce un appuntamento di approfondimento e di riflessione davvero prezioso per valutare le tendenze in atto sui temi dell’economia del mare e della logistica.</w:t>
      </w:r>
      <w:r w:rsidR="00F70120">
        <w:rPr>
          <w:rFonts w:ascii="Times New Roman" w:hAnsi="Times New Roman" w:cs="Times New Roman"/>
          <w:sz w:val="28"/>
          <w:szCs w:val="28"/>
        </w:rPr>
        <w:t xml:space="preserve"> </w:t>
      </w:r>
    </w:p>
    <w:p w14:paraId="39F1BC73" w14:textId="32EFBCF5" w:rsidR="00756192" w:rsidRDefault="008675F3"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La scelta</w:t>
      </w:r>
      <w:r w:rsidR="004366D0">
        <w:rPr>
          <w:rFonts w:ascii="Times New Roman" w:hAnsi="Times New Roman" w:cs="Times New Roman"/>
          <w:sz w:val="28"/>
          <w:szCs w:val="28"/>
        </w:rPr>
        <w:t xml:space="preserve">, adottata </w:t>
      </w:r>
      <w:r w:rsidR="00D25904">
        <w:rPr>
          <w:rFonts w:ascii="Times New Roman" w:hAnsi="Times New Roman" w:cs="Times New Roman"/>
          <w:sz w:val="28"/>
          <w:szCs w:val="28"/>
        </w:rPr>
        <w:t xml:space="preserve">quest’anno </w:t>
      </w:r>
      <w:r w:rsidR="004366D0">
        <w:rPr>
          <w:rFonts w:ascii="Times New Roman" w:hAnsi="Times New Roman" w:cs="Times New Roman"/>
          <w:sz w:val="28"/>
          <w:szCs w:val="28"/>
        </w:rPr>
        <w:t xml:space="preserve">nel </w:t>
      </w:r>
      <w:r w:rsidR="00756192">
        <w:rPr>
          <w:rFonts w:ascii="Times New Roman" w:hAnsi="Times New Roman" w:cs="Times New Roman"/>
          <w:sz w:val="28"/>
          <w:szCs w:val="28"/>
        </w:rPr>
        <w:t>R</w:t>
      </w:r>
      <w:r w:rsidR="004366D0">
        <w:rPr>
          <w:rFonts w:ascii="Times New Roman" w:hAnsi="Times New Roman" w:cs="Times New Roman"/>
          <w:sz w:val="28"/>
          <w:szCs w:val="28"/>
        </w:rPr>
        <w:t>apporto SRM</w:t>
      </w:r>
      <w:r w:rsidR="00756192">
        <w:rPr>
          <w:rFonts w:ascii="Times New Roman" w:hAnsi="Times New Roman" w:cs="Times New Roman"/>
          <w:sz w:val="28"/>
          <w:szCs w:val="28"/>
        </w:rPr>
        <w:t>, è stata quella</w:t>
      </w:r>
      <w:r w:rsidR="00D25904">
        <w:rPr>
          <w:rFonts w:ascii="Times New Roman" w:hAnsi="Times New Roman" w:cs="Times New Roman"/>
          <w:sz w:val="28"/>
          <w:szCs w:val="28"/>
        </w:rPr>
        <w:t xml:space="preserve"> </w:t>
      </w:r>
      <w:r>
        <w:rPr>
          <w:rFonts w:ascii="Times New Roman" w:hAnsi="Times New Roman" w:cs="Times New Roman"/>
          <w:sz w:val="28"/>
          <w:szCs w:val="28"/>
        </w:rPr>
        <w:t>di contestualizzare l’analisi di settore partendo dagli effetti della pandemia</w:t>
      </w:r>
      <w:r w:rsidR="00756192">
        <w:rPr>
          <w:rFonts w:ascii="Times New Roman" w:hAnsi="Times New Roman" w:cs="Times New Roman"/>
          <w:sz w:val="28"/>
          <w:szCs w:val="28"/>
        </w:rPr>
        <w:t>. Si tratta di</w:t>
      </w:r>
      <w:r>
        <w:rPr>
          <w:rFonts w:ascii="Times New Roman" w:hAnsi="Times New Roman" w:cs="Times New Roman"/>
          <w:sz w:val="28"/>
          <w:szCs w:val="28"/>
        </w:rPr>
        <w:t xml:space="preserve"> una doverosa necessità, non solo perché il crollo dei traffici ha assunto dimensioni particolarmente rilevanti</w:t>
      </w:r>
      <w:r w:rsidR="004366D0">
        <w:rPr>
          <w:rFonts w:ascii="Times New Roman" w:hAnsi="Times New Roman" w:cs="Times New Roman"/>
          <w:sz w:val="28"/>
          <w:szCs w:val="28"/>
        </w:rPr>
        <w:t xml:space="preserve"> nel corso del 2020</w:t>
      </w:r>
      <w:r>
        <w:rPr>
          <w:rFonts w:ascii="Times New Roman" w:hAnsi="Times New Roman" w:cs="Times New Roman"/>
          <w:sz w:val="28"/>
          <w:szCs w:val="28"/>
        </w:rPr>
        <w:t>, ma soprattutto perché - anche nello scenario degli anni futuri - le ricadute d</w:t>
      </w:r>
      <w:r w:rsidR="00756192">
        <w:rPr>
          <w:rFonts w:ascii="Times New Roman" w:hAnsi="Times New Roman" w:cs="Times New Roman"/>
          <w:sz w:val="28"/>
          <w:szCs w:val="28"/>
        </w:rPr>
        <w:t>e</w:t>
      </w:r>
      <w:r>
        <w:rPr>
          <w:rFonts w:ascii="Times New Roman" w:hAnsi="Times New Roman" w:cs="Times New Roman"/>
          <w:sz w:val="28"/>
          <w:szCs w:val="28"/>
        </w:rPr>
        <w:t xml:space="preserve">gli eventi ancora in corso </w:t>
      </w:r>
      <w:r w:rsidR="004366D0">
        <w:rPr>
          <w:rFonts w:ascii="Times New Roman" w:hAnsi="Times New Roman" w:cs="Times New Roman"/>
          <w:sz w:val="28"/>
          <w:szCs w:val="28"/>
        </w:rPr>
        <w:t xml:space="preserve">saranno </w:t>
      </w:r>
      <w:r w:rsidR="00D25904">
        <w:rPr>
          <w:rFonts w:ascii="Times New Roman" w:hAnsi="Times New Roman" w:cs="Times New Roman"/>
          <w:sz w:val="28"/>
          <w:szCs w:val="28"/>
        </w:rPr>
        <w:t>destinat</w:t>
      </w:r>
      <w:r w:rsidR="00756192">
        <w:rPr>
          <w:rFonts w:ascii="Times New Roman" w:hAnsi="Times New Roman" w:cs="Times New Roman"/>
          <w:sz w:val="28"/>
          <w:szCs w:val="28"/>
        </w:rPr>
        <w:t>e</w:t>
      </w:r>
      <w:r w:rsidR="00D25904">
        <w:rPr>
          <w:rFonts w:ascii="Times New Roman" w:hAnsi="Times New Roman" w:cs="Times New Roman"/>
          <w:sz w:val="28"/>
          <w:szCs w:val="28"/>
        </w:rPr>
        <w:t xml:space="preserve"> ad incidere anche nello scenario di medio termine</w:t>
      </w:r>
      <w:r>
        <w:rPr>
          <w:rFonts w:ascii="Times New Roman" w:hAnsi="Times New Roman" w:cs="Times New Roman"/>
          <w:sz w:val="28"/>
          <w:szCs w:val="28"/>
        </w:rPr>
        <w:t>.</w:t>
      </w:r>
      <w:r w:rsidR="00756192">
        <w:rPr>
          <w:rFonts w:ascii="Times New Roman" w:hAnsi="Times New Roman" w:cs="Times New Roman"/>
          <w:sz w:val="28"/>
          <w:szCs w:val="28"/>
        </w:rPr>
        <w:t xml:space="preserve"> </w:t>
      </w:r>
    </w:p>
    <w:p w14:paraId="767AB461" w14:textId="66B3ABB6" w:rsidR="00756192" w:rsidRDefault="00756192"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Sono anche tanti altri i temi che il Rapporto SRM tratta quest’anno - dalla sostenibilità </w:t>
      </w:r>
      <w:r w:rsidR="005B51EE">
        <w:rPr>
          <w:rFonts w:ascii="Times New Roman" w:hAnsi="Times New Roman" w:cs="Times New Roman"/>
          <w:sz w:val="28"/>
          <w:szCs w:val="28"/>
        </w:rPr>
        <w:t xml:space="preserve">ambientale </w:t>
      </w:r>
      <w:r>
        <w:rPr>
          <w:rFonts w:ascii="Times New Roman" w:hAnsi="Times New Roman" w:cs="Times New Roman"/>
          <w:sz w:val="28"/>
          <w:szCs w:val="28"/>
        </w:rPr>
        <w:t xml:space="preserve">alla intermodalità, dalle sfide della rotta artica al futuro dei porti meridionali - ma vale la pena di focalizzare la nostra attenzione sugli effetti del Covid-19. </w:t>
      </w:r>
      <w:r w:rsidR="005B51EE">
        <w:rPr>
          <w:rFonts w:ascii="Times New Roman" w:hAnsi="Times New Roman" w:cs="Times New Roman"/>
          <w:sz w:val="28"/>
          <w:szCs w:val="28"/>
        </w:rPr>
        <w:t xml:space="preserve"> </w:t>
      </w:r>
      <w:r w:rsidR="008675F3">
        <w:rPr>
          <w:rFonts w:ascii="Times New Roman" w:hAnsi="Times New Roman" w:cs="Times New Roman"/>
          <w:sz w:val="28"/>
          <w:szCs w:val="28"/>
        </w:rPr>
        <w:t xml:space="preserve">Alcuni indicatori segnalano con chiarezza la rilevanza della crisi marittima in corso. </w:t>
      </w:r>
    </w:p>
    <w:p w14:paraId="60426F1D" w14:textId="585D7026" w:rsidR="004366D0" w:rsidRDefault="004366D0" w:rsidP="005C48CC">
      <w:pPr>
        <w:pStyle w:val="Nessunaspaziatura"/>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nel settore del traffico passeggeri e crocieristico che si è determinata una radicale recessione dei traffici, per effetto delle restrizioni alla mobilità. Nei traffici commerciali, che hanno dovuto invece assicurare, anche in </w:t>
      </w:r>
      <w:r w:rsidRPr="004366D0">
        <w:rPr>
          <w:rFonts w:ascii="Times New Roman" w:hAnsi="Times New Roman" w:cs="Times New Roman"/>
          <w:i/>
          <w:iCs/>
          <w:sz w:val="28"/>
          <w:szCs w:val="28"/>
        </w:rPr>
        <w:t>lockdown</w:t>
      </w:r>
      <w:r>
        <w:rPr>
          <w:rFonts w:ascii="Times New Roman" w:hAnsi="Times New Roman" w:cs="Times New Roman"/>
          <w:sz w:val="28"/>
          <w:szCs w:val="28"/>
        </w:rPr>
        <w:t xml:space="preserve">, continuità delle connessioni per assicurare il mantenimento delle catene logistiche, </w:t>
      </w:r>
      <w:r w:rsidR="005D34EA">
        <w:rPr>
          <w:rFonts w:ascii="Times New Roman" w:hAnsi="Times New Roman" w:cs="Times New Roman"/>
          <w:sz w:val="28"/>
          <w:szCs w:val="28"/>
        </w:rPr>
        <w:t xml:space="preserve">la contrazione della domanda è sostanzialmente in linea con la riduzione della produzione industriale; </w:t>
      </w:r>
      <w:r>
        <w:rPr>
          <w:rFonts w:ascii="Times New Roman" w:hAnsi="Times New Roman" w:cs="Times New Roman"/>
          <w:sz w:val="28"/>
          <w:szCs w:val="28"/>
        </w:rPr>
        <w:t>si sono verificati effetti congiunturali e strutturali che saranno destinati a modificare la struttura dei commerci internazionali non solo nello scenario pandemico.</w:t>
      </w:r>
    </w:p>
    <w:p w14:paraId="63AB55CD" w14:textId="15CF4B3F" w:rsidR="008675F3" w:rsidRDefault="00D25904"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Cominciamo ad analizzare gli impatti congiunturali. </w:t>
      </w:r>
      <w:r w:rsidR="008675F3">
        <w:rPr>
          <w:rFonts w:ascii="Times New Roman" w:hAnsi="Times New Roman" w:cs="Times New Roman"/>
          <w:sz w:val="28"/>
          <w:szCs w:val="28"/>
        </w:rPr>
        <w:t xml:space="preserve">Dopo 38 mesi consecutivi di crescita, il Canale di Suez ha </w:t>
      </w:r>
      <w:r w:rsidR="00C10AE1">
        <w:rPr>
          <w:rFonts w:ascii="Times New Roman" w:hAnsi="Times New Roman" w:cs="Times New Roman"/>
          <w:sz w:val="28"/>
          <w:szCs w:val="28"/>
        </w:rPr>
        <w:t>fatto registrare,</w:t>
      </w:r>
      <w:r w:rsidR="008675F3">
        <w:rPr>
          <w:rFonts w:ascii="Times New Roman" w:hAnsi="Times New Roman" w:cs="Times New Roman"/>
          <w:sz w:val="28"/>
          <w:szCs w:val="28"/>
        </w:rPr>
        <w:t xml:space="preserve"> nel mese di maggio </w:t>
      </w:r>
      <w:r w:rsidR="00C10AE1">
        <w:rPr>
          <w:rFonts w:ascii="Times New Roman" w:hAnsi="Times New Roman" w:cs="Times New Roman"/>
          <w:sz w:val="28"/>
          <w:szCs w:val="28"/>
        </w:rPr>
        <w:t xml:space="preserve">2020, </w:t>
      </w:r>
      <w:r w:rsidR="008675F3">
        <w:rPr>
          <w:rFonts w:ascii="Times New Roman" w:hAnsi="Times New Roman" w:cs="Times New Roman"/>
          <w:sz w:val="28"/>
          <w:szCs w:val="28"/>
        </w:rPr>
        <w:t xml:space="preserve">un calo di </w:t>
      </w:r>
      <w:r w:rsidR="00C10AE1">
        <w:rPr>
          <w:rFonts w:ascii="Times New Roman" w:hAnsi="Times New Roman" w:cs="Times New Roman"/>
          <w:sz w:val="28"/>
          <w:szCs w:val="28"/>
        </w:rPr>
        <w:t>poco</w:t>
      </w:r>
      <w:r w:rsidR="008675F3">
        <w:rPr>
          <w:rFonts w:ascii="Times New Roman" w:hAnsi="Times New Roman" w:cs="Times New Roman"/>
          <w:sz w:val="28"/>
          <w:szCs w:val="28"/>
        </w:rPr>
        <w:t xml:space="preserve"> inferiore al 10% in termini di stazza delle navi transitate</w:t>
      </w:r>
      <w:r w:rsidR="00C10AE1">
        <w:rPr>
          <w:rFonts w:ascii="Times New Roman" w:hAnsi="Times New Roman" w:cs="Times New Roman"/>
          <w:sz w:val="28"/>
          <w:szCs w:val="28"/>
        </w:rPr>
        <w:t>; molte compagnie, visto il basso prezzo del petrolio, hanno preferito non varcare il Canale, nonostante una massiccia politica di scontistica applicata dall’Autorità di Suez sulle tariffe di transito, affrontando invece la circumnavigazione del Capo di Buona Speranza, con circa 3.000 miglia aggiuntive di navigazione.</w:t>
      </w:r>
    </w:p>
    <w:p w14:paraId="4ED3361D" w14:textId="42490245" w:rsidR="00C10AE1" w:rsidRDefault="00C10AE1"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Un secondo indicatore</w:t>
      </w:r>
      <w:r w:rsidR="00D24B0B">
        <w:rPr>
          <w:rFonts w:ascii="Times New Roman" w:hAnsi="Times New Roman" w:cs="Times New Roman"/>
          <w:sz w:val="28"/>
          <w:szCs w:val="28"/>
        </w:rPr>
        <w:t>,</w:t>
      </w:r>
      <w:r>
        <w:rPr>
          <w:rFonts w:ascii="Times New Roman" w:hAnsi="Times New Roman" w:cs="Times New Roman"/>
          <w:sz w:val="28"/>
          <w:szCs w:val="28"/>
        </w:rPr>
        <w:t xml:space="preserve"> che evidenzia la forte crisi congiunturale dell’economia marittima</w:t>
      </w:r>
      <w:r w:rsidR="00D24B0B">
        <w:rPr>
          <w:rFonts w:ascii="Times New Roman" w:hAnsi="Times New Roman" w:cs="Times New Roman"/>
          <w:sz w:val="28"/>
          <w:szCs w:val="28"/>
        </w:rPr>
        <w:t>,</w:t>
      </w:r>
      <w:r>
        <w:rPr>
          <w:rFonts w:ascii="Times New Roman" w:hAnsi="Times New Roman" w:cs="Times New Roman"/>
          <w:sz w:val="28"/>
          <w:szCs w:val="28"/>
        </w:rPr>
        <w:t xml:space="preserve"> riguarda la cancellazione di rotte marittime programmate, con navi che, pur avendo una partenza prevista, non l’hanno effettuata oppure non hanno toccato scali, per mancanza di carichi da imbarcare o sbarcare. </w:t>
      </w:r>
    </w:p>
    <w:p w14:paraId="36E8CC4F" w14:textId="77777777" w:rsidR="00D24B0B" w:rsidRDefault="00C10AE1"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Nella rotta che più interessa l’Italia, vale a dire l’asse di collegamento tra Asia ed Europa, nel periodo tra aprile e giugno 2020, si sono registrate 84 partenze non effettuate rispetto alle 374 schedulate, con una riduzione del 22,5%. Numeri ancor più rilevanti di cancellazioni si sono verificati lungo la rotta transpacifica, quella che collega l’Asia con gli Stati Uniti. </w:t>
      </w:r>
    </w:p>
    <w:p w14:paraId="7D1B87BA" w14:textId="4121BA1D" w:rsidR="00C10AE1" w:rsidRDefault="00D24B0B"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 xml:space="preserve">Nel mondo la flotta inattiva rappresenta </w:t>
      </w:r>
      <w:r w:rsidR="00D25904">
        <w:rPr>
          <w:rFonts w:ascii="Times New Roman" w:hAnsi="Times New Roman" w:cs="Times New Roman"/>
          <w:sz w:val="28"/>
          <w:szCs w:val="28"/>
        </w:rPr>
        <w:t xml:space="preserve">oggi </w:t>
      </w:r>
      <w:r>
        <w:rPr>
          <w:rFonts w:ascii="Times New Roman" w:hAnsi="Times New Roman" w:cs="Times New Roman"/>
          <w:sz w:val="28"/>
          <w:szCs w:val="28"/>
        </w:rPr>
        <w:t xml:space="preserve">l’11,6% sul totale della capacità della flotta per il trasporto dei container. </w:t>
      </w:r>
      <w:r w:rsidR="00C10AE1">
        <w:rPr>
          <w:rFonts w:ascii="Times New Roman" w:hAnsi="Times New Roman" w:cs="Times New Roman"/>
          <w:sz w:val="28"/>
          <w:szCs w:val="28"/>
        </w:rPr>
        <w:t>Questa scelta delle compagnie armatoriali</w:t>
      </w:r>
      <w:r w:rsidR="00D25904">
        <w:rPr>
          <w:rFonts w:ascii="Times New Roman" w:hAnsi="Times New Roman" w:cs="Times New Roman"/>
          <w:sz w:val="28"/>
          <w:szCs w:val="28"/>
        </w:rPr>
        <w:t xml:space="preserve"> </w:t>
      </w:r>
      <w:r w:rsidR="00C10AE1">
        <w:rPr>
          <w:rFonts w:ascii="Times New Roman" w:hAnsi="Times New Roman" w:cs="Times New Roman"/>
          <w:sz w:val="28"/>
          <w:szCs w:val="28"/>
        </w:rPr>
        <w:t>ha consentito di mantenere stabili i noli, che altrimenti avrebbero registrato un drastico crollo.</w:t>
      </w:r>
    </w:p>
    <w:p w14:paraId="2838576B" w14:textId="3F8B2ECB" w:rsidR="004366D0" w:rsidRDefault="005D34EA"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lastRenderedPageBreak/>
        <w:t>Di pari passo rispetto al calo della domanda di traffici commerciali marittimi, i</w:t>
      </w:r>
      <w:r w:rsidR="004366D0">
        <w:rPr>
          <w:rFonts w:ascii="Times New Roman" w:hAnsi="Times New Roman" w:cs="Times New Roman"/>
          <w:sz w:val="28"/>
          <w:szCs w:val="28"/>
        </w:rPr>
        <w:t xml:space="preserve"> numeri della congiuntura economica sono davvero senza precedenti, con una recessione di molto superiore a quella che si era verificata a seguito della crisi finanziaria del 2008. Gli istituti internazionali di ricerca </w:t>
      </w:r>
      <w:r w:rsidR="00D25904">
        <w:rPr>
          <w:rFonts w:ascii="Times New Roman" w:hAnsi="Times New Roman" w:cs="Times New Roman"/>
          <w:sz w:val="28"/>
          <w:szCs w:val="28"/>
        </w:rPr>
        <w:t>prevedono</w:t>
      </w:r>
      <w:r w:rsidR="004366D0">
        <w:rPr>
          <w:rFonts w:ascii="Times New Roman" w:hAnsi="Times New Roman" w:cs="Times New Roman"/>
          <w:sz w:val="28"/>
          <w:szCs w:val="28"/>
        </w:rPr>
        <w:t xml:space="preserve"> una </w:t>
      </w:r>
      <w:r w:rsidR="00F70120">
        <w:rPr>
          <w:rFonts w:ascii="Times New Roman" w:hAnsi="Times New Roman" w:cs="Times New Roman"/>
          <w:sz w:val="28"/>
          <w:szCs w:val="28"/>
        </w:rPr>
        <w:t>flessione</w:t>
      </w:r>
      <w:r w:rsidR="004366D0">
        <w:rPr>
          <w:rFonts w:ascii="Times New Roman" w:hAnsi="Times New Roman" w:cs="Times New Roman"/>
          <w:sz w:val="28"/>
          <w:szCs w:val="28"/>
        </w:rPr>
        <w:t xml:space="preserve"> del PIL mondiale </w:t>
      </w:r>
      <w:r w:rsidR="00F70120">
        <w:rPr>
          <w:rFonts w:ascii="Times New Roman" w:hAnsi="Times New Roman" w:cs="Times New Roman"/>
          <w:sz w:val="28"/>
          <w:szCs w:val="28"/>
        </w:rPr>
        <w:t xml:space="preserve">su base annua </w:t>
      </w:r>
      <w:r w:rsidR="004366D0">
        <w:rPr>
          <w:rFonts w:ascii="Times New Roman" w:hAnsi="Times New Roman" w:cs="Times New Roman"/>
          <w:sz w:val="28"/>
          <w:szCs w:val="28"/>
        </w:rPr>
        <w:t xml:space="preserve">attorno al 5%, con una </w:t>
      </w:r>
      <w:r w:rsidR="00F70120">
        <w:rPr>
          <w:rFonts w:ascii="Times New Roman" w:hAnsi="Times New Roman" w:cs="Times New Roman"/>
          <w:sz w:val="28"/>
          <w:szCs w:val="28"/>
        </w:rPr>
        <w:t>caduta</w:t>
      </w:r>
      <w:r w:rsidR="004366D0">
        <w:rPr>
          <w:rFonts w:ascii="Times New Roman" w:hAnsi="Times New Roman" w:cs="Times New Roman"/>
          <w:sz w:val="28"/>
          <w:szCs w:val="28"/>
        </w:rPr>
        <w:t xml:space="preserve"> ancora maggiore nelle economie di più matura industrializzazione: in particolare per l’area Euro </w:t>
      </w:r>
      <w:r w:rsidR="00D25904">
        <w:rPr>
          <w:rFonts w:ascii="Times New Roman" w:hAnsi="Times New Roman" w:cs="Times New Roman"/>
          <w:sz w:val="28"/>
          <w:szCs w:val="28"/>
        </w:rPr>
        <w:t>dovrebbe determinarsi</w:t>
      </w:r>
      <w:r w:rsidR="004366D0">
        <w:rPr>
          <w:rFonts w:ascii="Times New Roman" w:hAnsi="Times New Roman" w:cs="Times New Roman"/>
          <w:sz w:val="28"/>
          <w:szCs w:val="28"/>
        </w:rPr>
        <w:t xml:space="preserve"> una riduzione del 10,2%.</w:t>
      </w:r>
      <w:r w:rsidR="00D25904">
        <w:rPr>
          <w:rFonts w:ascii="Times New Roman" w:hAnsi="Times New Roman" w:cs="Times New Roman"/>
          <w:sz w:val="28"/>
          <w:szCs w:val="28"/>
        </w:rPr>
        <w:t xml:space="preserve"> Si prevede che i</w:t>
      </w:r>
      <w:r w:rsidR="004366D0">
        <w:rPr>
          <w:rFonts w:ascii="Times New Roman" w:hAnsi="Times New Roman" w:cs="Times New Roman"/>
          <w:sz w:val="28"/>
          <w:szCs w:val="28"/>
        </w:rPr>
        <w:t xml:space="preserve">l commercio mondiale </w:t>
      </w:r>
      <w:r w:rsidR="00D25904">
        <w:rPr>
          <w:rFonts w:ascii="Times New Roman" w:hAnsi="Times New Roman" w:cs="Times New Roman"/>
          <w:sz w:val="28"/>
          <w:szCs w:val="28"/>
        </w:rPr>
        <w:t xml:space="preserve">segnerà una riduzione </w:t>
      </w:r>
      <w:r w:rsidR="004366D0">
        <w:rPr>
          <w:rFonts w:ascii="Times New Roman" w:hAnsi="Times New Roman" w:cs="Times New Roman"/>
          <w:sz w:val="28"/>
          <w:szCs w:val="28"/>
        </w:rPr>
        <w:t>su base annua dell’11,9%, co</w:t>
      </w:r>
      <w:r w:rsidR="00D24B0B">
        <w:rPr>
          <w:rFonts w:ascii="Times New Roman" w:hAnsi="Times New Roman" w:cs="Times New Roman"/>
          <w:sz w:val="28"/>
          <w:szCs w:val="28"/>
        </w:rPr>
        <w:t>n</w:t>
      </w:r>
      <w:r w:rsidR="004366D0">
        <w:rPr>
          <w:rFonts w:ascii="Times New Roman" w:hAnsi="Times New Roman" w:cs="Times New Roman"/>
          <w:sz w:val="28"/>
          <w:szCs w:val="28"/>
        </w:rPr>
        <w:t xml:space="preserve"> un rimbalzo positivo nel 2021 pari all’8%.</w:t>
      </w:r>
      <w:r w:rsidR="00D24B0B">
        <w:rPr>
          <w:rFonts w:ascii="Times New Roman" w:hAnsi="Times New Roman" w:cs="Times New Roman"/>
          <w:sz w:val="28"/>
          <w:szCs w:val="28"/>
        </w:rPr>
        <w:t xml:space="preserve"> Nello shipping</w:t>
      </w:r>
      <w:r w:rsidR="006E294C">
        <w:rPr>
          <w:rFonts w:ascii="Times New Roman" w:hAnsi="Times New Roman" w:cs="Times New Roman"/>
          <w:sz w:val="28"/>
          <w:szCs w:val="28"/>
        </w:rPr>
        <w:t xml:space="preserve"> </w:t>
      </w:r>
      <w:r w:rsidR="00D25904">
        <w:rPr>
          <w:rFonts w:ascii="Times New Roman" w:hAnsi="Times New Roman" w:cs="Times New Roman"/>
          <w:sz w:val="28"/>
          <w:szCs w:val="28"/>
        </w:rPr>
        <w:t>la</w:t>
      </w:r>
      <w:r w:rsidR="00D24B0B">
        <w:rPr>
          <w:rFonts w:ascii="Times New Roman" w:hAnsi="Times New Roman" w:cs="Times New Roman"/>
          <w:sz w:val="28"/>
          <w:szCs w:val="28"/>
        </w:rPr>
        <w:t xml:space="preserve"> contrazione della domanda </w:t>
      </w:r>
      <w:r w:rsidR="00D25904">
        <w:rPr>
          <w:rFonts w:ascii="Times New Roman" w:hAnsi="Times New Roman" w:cs="Times New Roman"/>
          <w:sz w:val="28"/>
          <w:szCs w:val="28"/>
        </w:rPr>
        <w:t xml:space="preserve">dovrebbe essere pari </w:t>
      </w:r>
      <w:r w:rsidR="00D24B0B">
        <w:rPr>
          <w:rFonts w:ascii="Times New Roman" w:hAnsi="Times New Roman" w:cs="Times New Roman"/>
          <w:sz w:val="28"/>
          <w:szCs w:val="28"/>
        </w:rPr>
        <w:t>al 5,4%</w:t>
      </w:r>
      <w:r w:rsidR="00D25904">
        <w:rPr>
          <w:rFonts w:ascii="Times New Roman" w:hAnsi="Times New Roman" w:cs="Times New Roman"/>
          <w:sz w:val="28"/>
          <w:szCs w:val="28"/>
        </w:rPr>
        <w:t>.</w:t>
      </w:r>
    </w:p>
    <w:p w14:paraId="61CA4619" w14:textId="77777777" w:rsidR="00724DAD" w:rsidRDefault="00D24B0B" w:rsidP="005C48CC">
      <w:pPr>
        <w:pStyle w:val="Nessunaspaziatura"/>
        <w:jc w:val="both"/>
        <w:rPr>
          <w:rFonts w:ascii="Times New Roman" w:hAnsi="Times New Roman" w:cs="Times New Roman"/>
          <w:sz w:val="28"/>
          <w:szCs w:val="28"/>
        </w:rPr>
      </w:pPr>
      <w:r>
        <w:rPr>
          <w:rFonts w:ascii="Times New Roman" w:hAnsi="Times New Roman" w:cs="Times New Roman"/>
          <w:sz w:val="28"/>
          <w:szCs w:val="28"/>
        </w:rPr>
        <w:t>Questi sono gli elementi di discontinuità congiunturale che emergono dalla lettura delle informazioni disponibili.</w:t>
      </w:r>
      <w:r w:rsidR="006E294C">
        <w:rPr>
          <w:rFonts w:ascii="Times New Roman" w:hAnsi="Times New Roman" w:cs="Times New Roman"/>
          <w:sz w:val="28"/>
          <w:szCs w:val="28"/>
        </w:rPr>
        <w:t xml:space="preserve"> Nella sua analisi, SRM delinea </w:t>
      </w:r>
      <w:r w:rsidR="00F70120">
        <w:rPr>
          <w:rFonts w:ascii="Times New Roman" w:hAnsi="Times New Roman" w:cs="Times New Roman"/>
          <w:sz w:val="28"/>
          <w:szCs w:val="28"/>
        </w:rPr>
        <w:t xml:space="preserve">poi </w:t>
      </w:r>
      <w:r w:rsidR="006E294C">
        <w:rPr>
          <w:rFonts w:ascii="Times New Roman" w:hAnsi="Times New Roman" w:cs="Times New Roman"/>
          <w:sz w:val="28"/>
          <w:szCs w:val="28"/>
        </w:rPr>
        <w:t xml:space="preserve">quali possano essere gli elementi strutturali che si </w:t>
      </w:r>
      <w:r w:rsidR="005D34EA">
        <w:rPr>
          <w:rFonts w:ascii="Times New Roman" w:hAnsi="Times New Roman" w:cs="Times New Roman"/>
          <w:sz w:val="28"/>
          <w:szCs w:val="28"/>
        </w:rPr>
        <w:t>determineranno</w:t>
      </w:r>
      <w:r w:rsidR="006E294C">
        <w:rPr>
          <w:rFonts w:ascii="Times New Roman" w:hAnsi="Times New Roman" w:cs="Times New Roman"/>
          <w:sz w:val="28"/>
          <w:szCs w:val="28"/>
        </w:rPr>
        <w:t xml:space="preserve"> per effetto della rottura determinata sull’economia </w:t>
      </w:r>
      <w:r w:rsidR="00D25904">
        <w:rPr>
          <w:rFonts w:ascii="Times New Roman" w:hAnsi="Times New Roman" w:cs="Times New Roman"/>
          <w:sz w:val="28"/>
          <w:szCs w:val="28"/>
        </w:rPr>
        <w:t xml:space="preserve">internazionale </w:t>
      </w:r>
      <w:r w:rsidR="006E294C">
        <w:rPr>
          <w:rFonts w:ascii="Times New Roman" w:hAnsi="Times New Roman" w:cs="Times New Roman"/>
          <w:sz w:val="28"/>
          <w:szCs w:val="28"/>
        </w:rPr>
        <w:t>dalla pandemia</w:t>
      </w:r>
      <w:r w:rsidR="005B51EE">
        <w:rPr>
          <w:rFonts w:ascii="Times New Roman" w:hAnsi="Times New Roman" w:cs="Times New Roman"/>
          <w:sz w:val="28"/>
          <w:szCs w:val="28"/>
        </w:rPr>
        <w:t xml:space="preserve"> in corso</w:t>
      </w:r>
      <w:r w:rsidR="006E294C">
        <w:rPr>
          <w:rFonts w:ascii="Times New Roman" w:hAnsi="Times New Roman" w:cs="Times New Roman"/>
          <w:sz w:val="28"/>
          <w:szCs w:val="28"/>
        </w:rPr>
        <w:t>.</w:t>
      </w:r>
      <w:r w:rsidR="005D34EA">
        <w:rPr>
          <w:rFonts w:ascii="Times New Roman" w:hAnsi="Times New Roman" w:cs="Times New Roman"/>
          <w:sz w:val="28"/>
          <w:szCs w:val="28"/>
        </w:rPr>
        <w:t xml:space="preserve"> </w:t>
      </w:r>
    </w:p>
    <w:p w14:paraId="4CA07BAD" w14:textId="27F00F64" w:rsidR="00D24B0B" w:rsidRDefault="005D34EA" w:rsidP="005C48CC">
      <w:pPr>
        <w:pStyle w:val="Nessunaspaziatura"/>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ancora troppo presto per tracciare</w:t>
      </w:r>
      <w:r w:rsidR="00724DAD">
        <w:rPr>
          <w:rFonts w:ascii="Times New Roman" w:hAnsi="Times New Roman" w:cs="Times New Roman"/>
          <w:sz w:val="28"/>
          <w:szCs w:val="28"/>
        </w:rPr>
        <w:t xml:space="preserve"> conclusioni univoche rispetto ad un quadro di riferimento mondiale fortemente connotato da incertezze. </w:t>
      </w:r>
      <w:r w:rsidR="006E294C">
        <w:rPr>
          <w:rFonts w:ascii="Times New Roman" w:hAnsi="Times New Roman" w:cs="Times New Roman"/>
          <w:sz w:val="28"/>
          <w:szCs w:val="28"/>
        </w:rPr>
        <w:t xml:space="preserve">Con molta probabilità vivremo una stagione di regionalizzazione della globalizzazione, con una tendenza verso la ristrutturazione delle catene di approvvigionamento, in uno scenario </w:t>
      </w:r>
      <w:r w:rsidR="005B51EE">
        <w:rPr>
          <w:rFonts w:ascii="Times New Roman" w:hAnsi="Times New Roman" w:cs="Times New Roman"/>
          <w:sz w:val="28"/>
          <w:szCs w:val="28"/>
        </w:rPr>
        <w:t xml:space="preserve">ancora </w:t>
      </w:r>
      <w:r w:rsidR="006E294C">
        <w:rPr>
          <w:rFonts w:ascii="Times New Roman" w:hAnsi="Times New Roman" w:cs="Times New Roman"/>
          <w:sz w:val="28"/>
          <w:szCs w:val="28"/>
        </w:rPr>
        <w:t>caratterizzato da perduranti tensioni protezionistiche, effetti della Brexit, ruolo sempre più forte della geopolitica negli investimenti logistici, crescente rilevanza delle innovazioni tecnologiche e della digitalizzazione</w:t>
      </w:r>
      <w:r w:rsidR="00F70120">
        <w:rPr>
          <w:rFonts w:ascii="Times New Roman" w:hAnsi="Times New Roman" w:cs="Times New Roman"/>
          <w:sz w:val="28"/>
          <w:szCs w:val="28"/>
        </w:rPr>
        <w:t>.</w:t>
      </w:r>
    </w:p>
    <w:p w14:paraId="019DEDBD" w14:textId="77777777" w:rsidR="005D34EA" w:rsidRDefault="005D34EA" w:rsidP="005C48CC">
      <w:pPr>
        <w:pStyle w:val="Nessunaspaziatura"/>
        <w:jc w:val="both"/>
        <w:rPr>
          <w:rFonts w:ascii="Times New Roman" w:hAnsi="Times New Roman" w:cs="Times New Roman"/>
          <w:sz w:val="28"/>
          <w:szCs w:val="28"/>
        </w:rPr>
      </w:pPr>
    </w:p>
    <w:p w14:paraId="51852071" w14:textId="7B3A7E3E" w:rsidR="00756192" w:rsidRDefault="00756192" w:rsidP="005C48CC">
      <w:pPr>
        <w:pStyle w:val="Nessunaspaziatura"/>
        <w:jc w:val="both"/>
        <w:rPr>
          <w:rFonts w:ascii="Times New Roman" w:hAnsi="Times New Roman" w:cs="Times New Roman"/>
          <w:sz w:val="28"/>
          <w:szCs w:val="28"/>
        </w:rPr>
      </w:pPr>
    </w:p>
    <w:p w14:paraId="0E09FFA5" w14:textId="4135E6C6" w:rsidR="00756192" w:rsidRPr="005D34EA" w:rsidRDefault="00756192" w:rsidP="005D34EA">
      <w:pPr>
        <w:pStyle w:val="Nessunaspaziatura"/>
        <w:jc w:val="right"/>
        <w:rPr>
          <w:rFonts w:ascii="Times New Roman" w:hAnsi="Times New Roman" w:cs="Times New Roman"/>
          <w:b/>
          <w:bCs/>
          <w:sz w:val="28"/>
          <w:szCs w:val="28"/>
        </w:rPr>
      </w:pPr>
      <w:r w:rsidRPr="005D34EA">
        <w:rPr>
          <w:rFonts w:ascii="Times New Roman" w:hAnsi="Times New Roman" w:cs="Times New Roman"/>
          <w:b/>
          <w:bCs/>
          <w:sz w:val="28"/>
          <w:szCs w:val="28"/>
        </w:rPr>
        <w:t>Pietro Spirito</w:t>
      </w:r>
    </w:p>
    <w:p w14:paraId="2BDD75A3" w14:textId="77777777" w:rsidR="004366D0" w:rsidRPr="005C48CC" w:rsidRDefault="004366D0" w:rsidP="005C48CC">
      <w:pPr>
        <w:pStyle w:val="Nessunaspaziatura"/>
        <w:jc w:val="both"/>
        <w:rPr>
          <w:rFonts w:ascii="Times New Roman" w:hAnsi="Times New Roman" w:cs="Times New Roman"/>
          <w:sz w:val="28"/>
          <w:szCs w:val="28"/>
        </w:rPr>
      </w:pPr>
    </w:p>
    <w:sectPr w:rsidR="004366D0" w:rsidRPr="005C48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17E4" w14:textId="77777777" w:rsidR="00A816AE" w:rsidRDefault="00A816AE" w:rsidP="006E294C">
      <w:pPr>
        <w:spacing w:after="0" w:line="240" w:lineRule="auto"/>
      </w:pPr>
      <w:r>
        <w:separator/>
      </w:r>
    </w:p>
  </w:endnote>
  <w:endnote w:type="continuationSeparator" w:id="0">
    <w:p w14:paraId="0084B152" w14:textId="77777777" w:rsidR="00A816AE" w:rsidRDefault="00A816AE" w:rsidP="006E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3AE00" w14:textId="77777777" w:rsidR="00A816AE" w:rsidRDefault="00A816AE" w:rsidP="006E294C">
      <w:pPr>
        <w:spacing w:after="0" w:line="240" w:lineRule="auto"/>
      </w:pPr>
      <w:r>
        <w:separator/>
      </w:r>
    </w:p>
  </w:footnote>
  <w:footnote w:type="continuationSeparator" w:id="0">
    <w:p w14:paraId="32726F54" w14:textId="77777777" w:rsidR="00A816AE" w:rsidRDefault="00A816AE" w:rsidP="006E2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CC"/>
    <w:rsid w:val="004366D0"/>
    <w:rsid w:val="005B51EE"/>
    <w:rsid w:val="005C48CC"/>
    <w:rsid w:val="005D34EA"/>
    <w:rsid w:val="006E294C"/>
    <w:rsid w:val="00724DAD"/>
    <w:rsid w:val="00756192"/>
    <w:rsid w:val="008675F3"/>
    <w:rsid w:val="00A816AE"/>
    <w:rsid w:val="00B0719E"/>
    <w:rsid w:val="00C10AE1"/>
    <w:rsid w:val="00C2077F"/>
    <w:rsid w:val="00D24B0B"/>
    <w:rsid w:val="00D25904"/>
    <w:rsid w:val="00F70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90A8"/>
  <w15:chartTrackingRefBased/>
  <w15:docId w15:val="{AF129230-288C-40BD-BEA5-DFF9196B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C48CC"/>
    <w:pPr>
      <w:spacing w:after="0" w:line="240" w:lineRule="auto"/>
    </w:pPr>
  </w:style>
  <w:style w:type="paragraph" w:styleId="Intestazione">
    <w:name w:val="header"/>
    <w:basedOn w:val="Normale"/>
    <w:link w:val="IntestazioneCarattere"/>
    <w:uiPriority w:val="99"/>
    <w:unhideWhenUsed/>
    <w:rsid w:val="006E2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94C"/>
  </w:style>
  <w:style w:type="paragraph" w:styleId="Pidipagina">
    <w:name w:val="footer"/>
    <w:basedOn w:val="Normale"/>
    <w:link w:val="PidipaginaCarattere"/>
    <w:uiPriority w:val="99"/>
    <w:unhideWhenUsed/>
    <w:rsid w:val="006E2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2</Pages>
  <Words>700</Words>
  <Characters>4177</Characters>
  <Application>Microsoft Office Word</Application>
  <DocSecurity>0</DocSecurity>
  <Lines>66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5</cp:revision>
  <dcterms:created xsi:type="dcterms:W3CDTF">2020-10-01T15:14:00Z</dcterms:created>
  <dcterms:modified xsi:type="dcterms:W3CDTF">2020-10-02T10:37:00Z</dcterms:modified>
</cp:coreProperties>
</file>